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005" w:rsidRPr="003D15D4" w:rsidRDefault="000F49C7">
      <w:pPr>
        <w:spacing w:before="113"/>
        <w:jc w:val="center"/>
        <w:rPr>
          <w:rFonts w:ascii="Calibri" w:hAnsi="Calibri" w:cs="Calibri"/>
        </w:rPr>
      </w:pPr>
      <w:r w:rsidRPr="003D15D4">
        <w:rPr>
          <w:rFonts w:ascii="Calibri" w:hAnsi="Calibri"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454005" w:rsidRPr="003D15D4" w:rsidRDefault="000F49C7">
      <w:pPr>
        <w:spacing w:before="113"/>
        <w:jc w:val="center"/>
        <w:rPr>
          <w:rFonts w:ascii="Calibri" w:hAnsi="Calibri" w:cs="Calibri"/>
        </w:rPr>
      </w:pPr>
      <w:r w:rsidRPr="003D15D4">
        <w:rPr>
          <w:rFonts w:ascii="Calibri" w:hAnsi="Calibri" w:cs="Calibri"/>
          <w:color w:val="FF0000"/>
          <w:sz w:val="28"/>
          <w:szCs w:val="28"/>
          <w:rtl/>
        </w:rPr>
        <w:t>وَ بِهِ نَسْتَعِينُ</w:t>
      </w:r>
    </w:p>
    <w:p w:rsidR="00454005" w:rsidRPr="003D15D4" w:rsidRDefault="000F49C7">
      <w:pPr>
        <w:spacing w:before="113"/>
        <w:jc w:val="center"/>
        <w:rPr>
          <w:rFonts w:ascii="Calibri" w:hAnsi="Calibri" w:cs="Calibri"/>
        </w:rPr>
      </w:pPr>
      <w:r w:rsidRPr="003D15D4">
        <w:rPr>
          <w:rFonts w:ascii="Calibri" w:hAnsi="Calibri"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454005" w:rsidRPr="003D15D4" w:rsidRDefault="000F49C7">
      <w:pPr>
        <w:spacing w:before="113"/>
        <w:jc w:val="center"/>
        <w:rPr>
          <w:rFonts w:ascii="Calibri" w:hAnsi="Calibri" w:cs="Calibri"/>
        </w:rPr>
      </w:pPr>
      <w:r w:rsidRPr="003D15D4">
        <w:rPr>
          <w:rFonts w:ascii="Calibri" w:hAnsi="Calibri" w:cs="Calibri"/>
          <w:color w:val="0000B0"/>
          <w:sz w:val="28"/>
          <w:szCs w:val="28"/>
        </w:rPr>
        <w:t>DÖRDÜNCÜ SÖZ'ÜN TAHŞİYESİ</w:t>
      </w:r>
      <w:r w:rsidRPr="003D15D4">
        <w:rPr>
          <w:rStyle w:val="DipnotSabitleyicisi"/>
          <w:rFonts w:ascii="Calibri" w:hAnsi="Calibri" w:cs="Calibri"/>
          <w:color w:val="0000B0"/>
          <w:sz w:val="28"/>
          <w:szCs w:val="28"/>
          <w:shd w:val="clear" w:color="auto" w:fill="FFFFFF"/>
        </w:rPr>
        <w:footnoteReference w:id="1"/>
      </w:r>
    </w:p>
    <w:p w:rsidR="00454005" w:rsidRPr="003D15D4" w:rsidRDefault="000F49C7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Dördüncü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Söz’ün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özeti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Fihriste’de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şöyle veriliyor:</w:t>
      </w:r>
    </w:p>
    <w:p w:rsidR="00454005" w:rsidRPr="003D15D4" w:rsidRDefault="000F49C7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اِنَّ الصّلَوةَ كَانَتْ عَلَى الْمُؤْمِنِينَ كِتَابًا مَوْقُوتًا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âyetinin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mealinde ve namaz hakkındaki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âyetlerin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mühim bir sırrını, gayet makul ve mantıkî bir temsil ile tefsir ediyor. Zerre miktar insafı bulunanı teslime mecbur ediyor.”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Sözler (776)</w:t>
      </w:r>
    </w:p>
    <w:p w:rsidR="00454005" w:rsidRPr="003D15D4" w:rsidRDefault="000F49C7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S-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يُصَلُّونَ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kelimesine bedel,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itnablı</w:t>
      </w:r>
      <w:proofErr w:type="spellEnd"/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يُقِيمُونَ الصَّلَوةَ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zik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rinde ne hikmet vardır?</w:t>
      </w:r>
    </w:p>
    <w:p w:rsidR="00454005" w:rsidRPr="003D15D4" w:rsidRDefault="000F49C7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C-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Namazda lâzım olan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ta'dil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-i erkân,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müdavemet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, muhafaza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gibi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ikamenin manalarını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müraat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etmeye işarettir.</w:t>
      </w:r>
    </w:p>
    <w:p w:rsidR="00454005" w:rsidRPr="003D15D4" w:rsidRDefault="000F49C7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Arkadaş! Namaz, kul ile Allah arasında yüksek bir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nisbet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ulvî bir münasebet ve nezih bir hizmettir ki, her ruhu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celb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c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ezbetmek namazın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şe'nindendir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Namazın erkânı, Fütuhat-ı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Mekkiye'nin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şerhettiği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gibi, öyle esrarı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hâvidir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ki, her vicdanın muhabbetini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celbetmek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namazın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şe'nindendir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Namaz,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Hâlık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Zülcelal tarafından her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yirmidört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saat zarfında tayin edilen vakitlerde m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anevî huzuruna yapılan bir davettir. Bu davetin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şe'nindendir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ki, her kalb kemal-i şevk ve iştiyakla icabet etsin.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mi'racvari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olan o yüksek münacata mazhar olsun.</w:t>
      </w:r>
    </w:p>
    <w:p w:rsidR="00454005" w:rsidRPr="003D15D4" w:rsidRDefault="000F49C7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Namaz,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kalblerde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azamet-i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İlahiyeyi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tesbit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idame ve akılları ona tevcih ettirmekle adale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t-i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İlahiyenin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kanununa itaat ve nizam-ı Rabbanîye imtisal ettirmek için yegâne İlahî bir vesiledir.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Zâten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insan medenî olduğu cihetle, şahsî ve içtimaî hayatını kurtarmak için, o kanun-u İlahîye muhtaçtır. O vesileye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müraat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etmeyen veya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tenbellikle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namazı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terkeden veyahut kıymetini </w:t>
      </w:r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bilmeyen;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ne kadar cahil, ne derece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hâsir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ne kadar zararlı olduğunu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bilâhere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anlar, ama iş işten geçer.</w:t>
      </w:r>
    </w:p>
    <w:p w:rsidR="00454005" w:rsidRPr="003D15D4" w:rsidRDefault="000F49C7" w:rsidP="003D15D4">
      <w:pPr>
        <w:spacing w:before="113"/>
        <w:jc w:val="both"/>
        <w:rPr>
          <w:rStyle w:val="DipnotSabitleyicisi"/>
          <w:rFonts w:ascii="Calibri" w:hAnsi="Calibri" w:cs="Calibri"/>
          <w:vertAlign w:val="baseline"/>
        </w:rPr>
      </w:pP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وَ مِمَّا رَزَقْنَاهُمْ يُنْفِقُونَ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Bu kelâmın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mâkabliyle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nazmını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îcab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ettiren münasebet ise: Namaz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 xml:space="preserve">عِمَادُ 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الدِّينِ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yani dinin direği ve kıvamı olduğu gibi, zekat da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İslâmın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kantarası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, yani köprüsüdür. Demek birisi dini, diğeri asayişi muhafaza eden İlahî iki esastırlar. Bunun için birbiriyle bağlanmışlardır.”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İşarat-ül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İ'caz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(43)</w:t>
      </w:r>
    </w:p>
    <w:p w:rsidR="00454005" w:rsidRPr="003D15D4" w:rsidRDefault="000F49C7">
      <w:pPr>
        <w:spacing w:before="113"/>
        <w:jc w:val="center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b/>
          <w:bCs/>
          <w:color w:val="000000"/>
          <w:sz w:val="28"/>
          <w:szCs w:val="28"/>
          <w:highlight w:val="white"/>
          <w:vertAlign w:val="baseline"/>
        </w:rPr>
        <w:t>Dördüncü Söz</w:t>
      </w:r>
      <w:r w:rsidRPr="003D15D4">
        <w:rPr>
          <w:rStyle w:val="DipnotSabitleyicisi"/>
          <w:rFonts w:ascii="Calibri" w:hAnsi="Calibri" w:cs="Calibri"/>
          <w:b/>
          <w:bCs/>
          <w:color w:val="000000"/>
          <w:sz w:val="28"/>
          <w:szCs w:val="28"/>
          <w:highlight w:val="white"/>
          <w:vertAlign w:val="baseline"/>
        </w:rPr>
        <w:footnoteReference w:id="2"/>
      </w:r>
    </w:p>
    <w:p w:rsidR="00454005" w:rsidRPr="003D15D4" w:rsidRDefault="000F49C7">
      <w:pPr>
        <w:spacing w:before="113"/>
        <w:jc w:val="center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 xml:space="preserve">بِسْمِ اللّٰهِ 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الرَّحْمٰنِ الرَّحِيمِ</w:t>
      </w:r>
    </w:p>
    <w:p w:rsidR="00454005" w:rsidRPr="003D15D4" w:rsidRDefault="000F49C7">
      <w:pPr>
        <w:spacing w:before="113"/>
        <w:jc w:val="center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اَلصَّلاَةُ عِمَادُ الدِّينِ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</w:p>
    <w:p w:rsidR="003D15D4" w:rsidRPr="003D15D4" w:rsidRDefault="000F49C7" w:rsidP="003D15D4">
      <w:pPr>
        <w:spacing w:before="113"/>
        <w:jc w:val="both"/>
        <w:rPr>
          <w:rStyle w:val="DipnotSabitleyicisi"/>
          <w:rFonts w:ascii="Calibri" w:hAnsi="Calibri" w:cs="Calibri"/>
          <w:b/>
          <w:bCs/>
          <w:color w:val="000000"/>
          <w:vertAlign w:val="baseline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Namaz, ne kadar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kıymetdar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mühim, hem ne kadar ucuz ve az bir masraf ile kazanılır, hem namazsız adam ne kadar divane ve zararlı olduğunu, iki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kerre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iki dört eder derecesinde kat'î anlamak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istersen; şu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temsilî hikâyeciğe</w:t>
      </w:r>
      <w:r w:rsidRPr="003D15D4">
        <w:rPr>
          <w:rStyle w:val="DipnotSabitleyicisi"/>
          <w:rFonts w:ascii="Calibri" w:hAnsi="Calibri" w:cs="Calibri"/>
          <w:b/>
          <w:bCs/>
          <w:color w:val="000000"/>
          <w:szCs w:val="28"/>
          <w:shd w:val="clear" w:color="auto" w:fill="FFFFFF"/>
        </w:rPr>
        <w:footnoteReference w:id="3"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 bak, gör: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  <w:b/>
          <w:bCs/>
          <w:color w:val="000000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lastRenderedPageBreak/>
        <w:t>Bir zaman bir büyük hâkim, iki hizmetkârını, -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herbirisine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yirmidört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altun verip- iki ay uzaklıkta has ve güzel bir çiftliğine ikamet etmek için gönderiyor. Ve onlara emreder ki: "Şu para ile yol ve bilet masrafı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yapınız. Hem oradaki meskeninize lâzım bazı şeyleri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mübayaa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ediniz. Bir günlük mesafede bir istasyon vardır. Hem </w:t>
      </w:r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araba,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hem gemi, hem şimendifer, hem tayyare bulunur. Sermayeye göre binilir."</w:t>
      </w:r>
    </w:p>
    <w:p w:rsidR="00454005" w:rsidRPr="003D15D4" w:rsidRDefault="000F49C7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İki hizmetkâr, ders aldıktan sonra giderler. Birisi bahtiyar idi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ki, istasyona kadar bir parça para masraf eder. Fakat o masraf içinde efendisinin hoşuna gidecek öyle güzel bir ticaret elde eder ki; sermayesi birden bine çıkar. Öteki hizmetkâr bedbaht, serseri olduğundan; istasyona kadar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yirmiüç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altununu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sarfeder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 Kuma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ra-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mumara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verip zayi' eder,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birtek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altunu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kalır. Arkadaşı ona der: "Yahu, şu liranı bir bilete ver.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Tâ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bu uzun yolda yayan ve aç kalmayasın. Hem bizim efendimiz kerimdir; belki merhamet eder, ettiğin kusuru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afveder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 Seni de tayyareye bindirirler. Bir günd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mahall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ikametimize gideriz. Yoksa iki aylık bir çölde aç, yayan, yalnız gitmeye mecbur olursun." Acaba şu adam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inad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edip, o tek lirasını bir define anahtarı hükmünde olan bir bilete vermeyip, muvakkat bir lezzet için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sefahete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sarfetse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; gayet akılsız, z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ararlı, bedbaht olduğunu, en akılsız adam dahi anlamaz mı?</w:t>
      </w:r>
    </w:p>
    <w:p w:rsidR="00454005" w:rsidRPr="003D15D4" w:rsidRDefault="000F49C7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İşte ey namazsız adam ve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ey namazdan hoşlanmayan nefsim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!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4"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 hâkim ise; Rabbimiz,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Hâlıkımızdır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O iki hizmetkâr yolcu ise; biri mütedeyyin,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namazını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şevk ile kılar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5"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Diğeri gafil, namazsız insanlard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ır.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lastRenderedPageBreak/>
        <w:t xml:space="preserve">O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yirmidört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altun ise,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yirmidört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saat her gündeki ömürdür. O has çiftlik ise, Cennet'tir. O istasyon ise, kabirdir. O seyahat ise kabre,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haşre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ebede gidecek beşer yolculuğudur. Amele göre, takva kuvvetine göre, o uzun yolu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mütefavit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derecede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kat'ederl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Bir kısım ehl-i takva, berk gibi bin senelik yolu, bir günde keser. Bir kısmı </w:t>
      </w:r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da,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hayal gibi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ellibin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senelik bir mesafeyi bir günde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kat'eder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6"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Kur'an-ı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Azîmüşşan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şu hakikate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iki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âyetiyle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işaret eder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7"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 bilet ise, namazdır.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Birtek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lastRenderedPageBreak/>
        <w:t>saat, beş vakit nama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za abdestle kâfi gelir. Acaba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yirmiüç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saatini şu kısacık hayat-ı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dünyeviyeye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sarfeden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o uzun hayat-ı ebediyeye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birtek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saatini </w:t>
      </w:r>
      <w:proofErr w:type="spellStart"/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sarfetmeyen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;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ne kadar zarar eder, ne kadar nefsine zulmeder, ne kadar hilaf-ı akıl hareket eder. Zira bin adamın iştirak ettiği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piyango kumarına yarı malını vermek, akıl kabul ederse; halbuki kazanç ihtimali binde birdir. Sonra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yirmidörtten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malını, yüzde doksandokuz ihtimal ile kazancı musaddak bir hazine-i ebediyeye vermemek; ne kadar hilaf-ı akıl ve hikmet hareket ettiği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ni, ne kadar akıldan uzak düştüğünü, kendini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âkıl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zanneden adam anlamaz mı?</w:t>
      </w:r>
    </w:p>
    <w:p w:rsidR="00454005" w:rsidRPr="003D15D4" w:rsidRDefault="000F49C7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Halbuki namazda ruhun ve kalbin ve aklın büyük bir rahatı vardır. Hem cisme de o kadar ağır bir iş değildir. Hem namaz kılanın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diğer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mubah dünyevî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8"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amelleri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,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9"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güzel bir niyet ile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10"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ibadet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lastRenderedPageBreak/>
        <w:t xml:space="preserve">hükmünü alır. Bu surette bütün sermaye-i ömrünü,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âhirete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mal edebilir. Fâni ömrünü,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bir cihette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ibka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eder.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footnoteReference w:id="11"/>
      </w:r>
    </w:p>
    <w:p w:rsidR="00454005" w:rsidRPr="003D15D4" w:rsidRDefault="000F49C7">
      <w:pPr>
        <w:spacing w:before="113"/>
        <w:jc w:val="center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lastRenderedPageBreak/>
        <w:t>سُبْحَانَكَ لاَ عِلْمَ لَنَا اِلاَّ مَا عَلَّمْتَنَا اِنَّكَ اَنْتَ الْعَلِيمُ الْحَكِيمُ</w:t>
      </w:r>
    </w:p>
    <w:p w:rsidR="00454005" w:rsidRPr="003D15D4" w:rsidRDefault="00454005">
      <w:pPr>
        <w:spacing w:before="113"/>
        <w:jc w:val="both"/>
        <w:rPr>
          <w:rFonts w:ascii="Calibri" w:hAnsi="Calibri" w:cs="Calibri"/>
        </w:rPr>
      </w:pPr>
    </w:p>
    <w:sectPr w:rsidR="00454005" w:rsidRPr="003D15D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C7" w:rsidRDefault="000F49C7">
      <w:pPr>
        <w:rPr>
          <w:rFonts w:hint="eastAsia"/>
        </w:rPr>
      </w:pPr>
      <w:r>
        <w:separator/>
      </w:r>
    </w:p>
  </w:endnote>
  <w:endnote w:type="continuationSeparator" w:id="0">
    <w:p w:rsidR="000F49C7" w:rsidRDefault="000F49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C7" w:rsidRDefault="000F49C7">
      <w:pPr>
        <w:rPr>
          <w:rFonts w:hint="eastAsia"/>
        </w:rPr>
      </w:pPr>
      <w:r>
        <w:separator/>
      </w:r>
    </w:p>
  </w:footnote>
  <w:footnote w:type="continuationSeparator" w:id="0">
    <w:p w:rsidR="000F49C7" w:rsidRDefault="000F49C7">
      <w:pPr>
        <w:rPr>
          <w:rFonts w:hint="eastAsia"/>
        </w:rPr>
      </w:pPr>
      <w:r>
        <w:continuationSeparator/>
      </w:r>
    </w:p>
  </w:footnote>
  <w:footnote w:id="1">
    <w:p w:rsidR="00454005" w:rsidRPr="003D15D4" w:rsidRDefault="000F49C7" w:rsidP="003D15D4">
      <w:pPr>
        <w:pStyle w:val="Footnote"/>
        <w:ind w:left="0" w:firstLine="0"/>
        <w:jc w:val="both"/>
        <w:rPr>
          <w:rFonts w:ascii="Calibri" w:hAnsi="Calibri" w:cs="Calibri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Fonts w:ascii="Calibri" w:hAnsi="Calibri" w:cs="Calibri"/>
          <w:i/>
          <w:iCs/>
          <w:sz w:val="24"/>
          <w:szCs w:val="24"/>
        </w:rPr>
        <w:t xml:space="preserve"> (Farklı derslerde </w:t>
      </w:r>
      <w:r w:rsidRPr="003D15D4">
        <w:rPr>
          <w:rFonts w:ascii="Calibri" w:hAnsi="Calibri" w:cs="Calibri"/>
          <w:i/>
          <w:iCs/>
          <w:sz w:val="24"/>
          <w:szCs w:val="24"/>
        </w:rPr>
        <w:t>okunmuş farklı derlemelerin birleştirilmesiyle hazırlanmıştır.)</w:t>
      </w:r>
    </w:p>
  </w:footnote>
  <w:footnote w:id="2"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Telif</w:t>
      </w:r>
      <w:bookmarkStart w:id="0" w:name="_GoBack"/>
      <w:bookmarkEnd w:id="0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 1926</w:t>
      </w:r>
    </w:p>
  </w:footnote>
  <w:footnote w:id="3">
    <w:p w:rsidR="00454005" w:rsidRPr="003D15D4" w:rsidRDefault="000F49C7" w:rsidP="003D15D4">
      <w:pPr>
        <w:pStyle w:val="Footnote"/>
        <w:spacing w:before="113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Fonts w:ascii="Calibri" w:hAnsi="Calibri" w:cs="Calibri"/>
          <w:b/>
          <w:bCs/>
          <w:sz w:val="24"/>
          <w:szCs w:val="24"/>
        </w:rPr>
        <w:t xml:space="preserve"> Temsilin tarifine gelince, şu izahat veriliyor:</w:t>
      </w:r>
    </w:p>
    <w:p w:rsidR="00454005" w:rsidRPr="003D15D4" w:rsidRDefault="000F49C7" w:rsidP="003D15D4">
      <w:pPr>
        <w:pStyle w:val="Footnote"/>
        <w:spacing w:before="113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D15D4">
        <w:rPr>
          <w:rFonts w:ascii="Calibri" w:hAnsi="Calibri" w:cs="Calibri"/>
          <w:sz w:val="24"/>
          <w:szCs w:val="24"/>
        </w:rPr>
        <w:t xml:space="preserve">“Temsil makul şeyleri </w:t>
      </w:r>
      <w:proofErr w:type="spellStart"/>
      <w:r w:rsidRPr="003D15D4">
        <w:rPr>
          <w:rFonts w:ascii="Calibri" w:hAnsi="Calibri" w:cs="Calibri"/>
          <w:sz w:val="24"/>
          <w:szCs w:val="24"/>
        </w:rPr>
        <w:t>mahsûs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gösterdiği için...”</w:t>
      </w:r>
      <w:r w:rsidRPr="003D15D4">
        <w:rPr>
          <w:rFonts w:ascii="Calibri" w:hAnsi="Calibri" w:cs="Calibri"/>
          <w:sz w:val="24"/>
          <w:szCs w:val="24"/>
        </w:rPr>
        <w:t xml:space="preserve"> </w:t>
      </w:r>
      <w:r w:rsidRPr="003D15D4">
        <w:rPr>
          <w:rFonts w:ascii="Calibri" w:hAnsi="Calibri" w:cs="Calibri"/>
          <w:b/>
          <w:bCs/>
          <w:sz w:val="24"/>
          <w:szCs w:val="24"/>
        </w:rPr>
        <w:t>Nur'un İlk Kapısı (34)</w:t>
      </w:r>
    </w:p>
    <w:p w:rsidR="00454005" w:rsidRPr="003D15D4" w:rsidRDefault="000F49C7" w:rsidP="003D15D4">
      <w:pPr>
        <w:pStyle w:val="Footnote"/>
        <w:spacing w:before="113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D15D4">
        <w:rPr>
          <w:rFonts w:ascii="Calibri" w:hAnsi="Calibri" w:cs="Calibri"/>
          <w:sz w:val="24"/>
          <w:szCs w:val="24"/>
        </w:rPr>
        <w:t>“</w:t>
      </w:r>
      <w:proofErr w:type="gramStart"/>
      <w:r w:rsidRPr="003D15D4">
        <w:rPr>
          <w:rFonts w:ascii="Calibri" w:hAnsi="Calibri" w:cs="Calibri"/>
          <w:sz w:val="24"/>
          <w:szCs w:val="24"/>
        </w:rPr>
        <w:t>temsilin</w:t>
      </w:r>
      <w:proofErr w:type="gramEnd"/>
      <w:r w:rsidRPr="003D15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15D4">
        <w:rPr>
          <w:rFonts w:ascii="Calibri" w:hAnsi="Calibri" w:cs="Calibri"/>
          <w:sz w:val="24"/>
          <w:szCs w:val="24"/>
        </w:rPr>
        <w:t>hâsiyeti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olan aklî bir şeyi, hissî bir şeyle ve aslı olmayan mevhum </w:t>
      </w:r>
      <w:proofErr w:type="spellStart"/>
      <w:r w:rsidRPr="003D15D4">
        <w:rPr>
          <w:rFonts w:ascii="Calibri" w:hAnsi="Calibri" w:cs="Calibri"/>
          <w:sz w:val="24"/>
          <w:szCs w:val="24"/>
        </w:rPr>
        <w:t>birşeyi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muhakkak ve </w:t>
      </w:r>
      <w:proofErr w:type="spellStart"/>
      <w:r w:rsidRPr="003D15D4">
        <w:rPr>
          <w:rFonts w:ascii="Calibri" w:hAnsi="Calibri" w:cs="Calibri"/>
          <w:sz w:val="24"/>
          <w:szCs w:val="24"/>
        </w:rPr>
        <w:t>mevcud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olan bir şeyle ve </w:t>
      </w:r>
      <w:proofErr w:type="spellStart"/>
      <w:r w:rsidRPr="003D15D4">
        <w:rPr>
          <w:rFonts w:ascii="Calibri" w:hAnsi="Calibri" w:cs="Calibri"/>
          <w:sz w:val="24"/>
          <w:szCs w:val="24"/>
        </w:rPr>
        <w:t>gaib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olan </w:t>
      </w:r>
      <w:proofErr w:type="spellStart"/>
      <w:r w:rsidRPr="003D15D4">
        <w:rPr>
          <w:rFonts w:ascii="Calibri" w:hAnsi="Calibri" w:cs="Calibri"/>
          <w:sz w:val="24"/>
          <w:szCs w:val="24"/>
        </w:rPr>
        <w:t>birşeyi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, hazır bir şeyle tasvir etmektir.” </w:t>
      </w:r>
      <w:proofErr w:type="spellStart"/>
      <w:r w:rsidRPr="003D15D4">
        <w:rPr>
          <w:rFonts w:ascii="Calibri" w:hAnsi="Calibri" w:cs="Calibri"/>
          <w:b/>
          <w:bCs/>
          <w:sz w:val="24"/>
          <w:szCs w:val="24"/>
        </w:rPr>
        <w:t>İşarat-ül</w:t>
      </w:r>
      <w:proofErr w:type="spellEnd"/>
      <w:r w:rsidRPr="003D15D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3D15D4">
        <w:rPr>
          <w:rFonts w:ascii="Calibri" w:hAnsi="Calibri" w:cs="Calibri"/>
          <w:b/>
          <w:bCs/>
          <w:sz w:val="24"/>
          <w:szCs w:val="24"/>
        </w:rPr>
        <w:t>İ'caz</w:t>
      </w:r>
      <w:proofErr w:type="spellEnd"/>
      <w:r w:rsidRPr="003D15D4">
        <w:rPr>
          <w:rFonts w:ascii="Calibri" w:hAnsi="Calibri" w:cs="Calibri"/>
          <w:b/>
          <w:bCs/>
          <w:sz w:val="24"/>
          <w:szCs w:val="24"/>
        </w:rPr>
        <w:t xml:space="preserve"> (169)</w:t>
      </w:r>
    </w:p>
    <w:p w:rsidR="00454005" w:rsidRPr="003D15D4" w:rsidRDefault="000F49C7" w:rsidP="003D15D4">
      <w:pPr>
        <w:pStyle w:val="Footnote"/>
        <w:spacing w:before="113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D15D4">
        <w:rPr>
          <w:rFonts w:ascii="Calibri" w:hAnsi="Calibri" w:cs="Calibri"/>
          <w:sz w:val="24"/>
          <w:szCs w:val="24"/>
        </w:rPr>
        <w:t>“</w:t>
      </w:r>
      <w:proofErr w:type="spellStart"/>
      <w:r w:rsidRPr="003D15D4">
        <w:rPr>
          <w:rFonts w:ascii="Calibri" w:hAnsi="Calibri" w:cs="Calibri"/>
          <w:sz w:val="24"/>
          <w:szCs w:val="24"/>
        </w:rPr>
        <w:t>İ'lem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15D4">
        <w:rPr>
          <w:rFonts w:ascii="Calibri" w:hAnsi="Calibri" w:cs="Calibri"/>
          <w:sz w:val="24"/>
          <w:szCs w:val="24"/>
        </w:rPr>
        <w:t>Eyyühel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-Aziz! Kur'an-ı </w:t>
      </w:r>
      <w:proofErr w:type="spellStart"/>
      <w:r w:rsidRPr="003D15D4">
        <w:rPr>
          <w:rFonts w:ascii="Calibri" w:hAnsi="Calibri" w:cs="Calibri"/>
          <w:sz w:val="24"/>
          <w:szCs w:val="24"/>
        </w:rPr>
        <w:t>Mu'ciz-ül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Beyan, </w:t>
      </w:r>
      <w:proofErr w:type="spellStart"/>
      <w:r w:rsidRPr="003D15D4">
        <w:rPr>
          <w:rFonts w:ascii="Calibri" w:hAnsi="Calibri" w:cs="Calibri"/>
          <w:sz w:val="24"/>
          <w:szCs w:val="24"/>
        </w:rPr>
        <w:t>hakikatları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15D4">
        <w:rPr>
          <w:rFonts w:ascii="Calibri" w:hAnsi="Calibri" w:cs="Calibri"/>
          <w:sz w:val="24"/>
          <w:szCs w:val="24"/>
        </w:rPr>
        <w:t>durub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-u emsal ile beyan ediyor. Çünki daire-i uluhiyete ait </w:t>
      </w:r>
      <w:proofErr w:type="spellStart"/>
      <w:r w:rsidRPr="003D15D4">
        <w:rPr>
          <w:rFonts w:ascii="Calibri" w:hAnsi="Calibri" w:cs="Calibri"/>
          <w:sz w:val="24"/>
          <w:szCs w:val="24"/>
        </w:rPr>
        <w:t>hakaik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-i mücerrede, daire-i </w:t>
      </w:r>
      <w:proofErr w:type="spellStart"/>
      <w:r w:rsidRPr="003D15D4">
        <w:rPr>
          <w:rFonts w:ascii="Calibri" w:hAnsi="Calibri" w:cs="Calibri"/>
          <w:sz w:val="24"/>
          <w:szCs w:val="24"/>
        </w:rPr>
        <w:t>mümkinatta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ancak misaller ile temessül ve tavazzuh eder. </w:t>
      </w:r>
      <w:proofErr w:type="spellStart"/>
      <w:r w:rsidRPr="003D15D4">
        <w:rPr>
          <w:rFonts w:ascii="Calibri" w:hAnsi="Calibri" w:cs="Calibri"/>
          <w:sz w:val="24"/>
          <w:szCs w:val="24"/>
        </w:rPr>
        <w:t>Mümkin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ve miskin olan insan </w:t>
      </w:r>
      <w:proofErr w:type="gramStart"/>
      <w:r w:rsidRPr="003D15D4">
        <w:rPr>
          <w:rFonts w:ascii="Calibri" w:hAnsi="Calibri" w:cs="Calibri"/>
          <w:sz w:val="24"/>
          <w:szCs w:val="24"/>
        </w:rPr>
        <w:t>da,</w:t>
      </w:r>
      <w:proofErr w:type="gramEnd"/>
      <w:r w:rsidRPr="003D15D4">
        <w:rPr>
          <w:rFonts w:ascii="Calibri" w:hAnsi="Calibri" w:cs="Calibri"/>
          <w:sz w:val="24"/>
          <w:szCs w:val="24"/>
        </w:rPr>
        <w:t xml:space="preserve"> daire-i imkânda misallere bakarak, fevkinde bulunan daire-i </w:t>
      </w:r>
      <w:proofErr w:type="spellStart"/>
      <w:r w:rsidRPr="003D15D4">
        <w:rPr>
          <w:rFonts w:ascii="Calibri" w:hAnsi="Calibri" w:cs="Calibri"/>
          <w:sz w:val="24"/>
          <w:szCs w:val="24"/>
        </w:rPr>
        <w:t>vücubun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3D15D4">
        <w:rPr>
          <w:rFonts w:ascii="Calibri" w:hAnsi="Calibri" w:cs="Calibri"/>
          <w:i/>
          <w:iCs/>
          <w:sz w:val="24"/>
          <w:szCs w:val="24"/>
        </w:rPr>
        <w:t>Cenab</w:t>
      </w:r>
      <w:proofErr w:type="spellEnd"/>
      <w:r w:rsidRPr="003D15D4">
        <w:rPr>
          <w:rFonts w:ascii="Calibri" w:hAnsi="Calibri" w:cs="Calibri"/>
          <w:i/>
          <w:iCs/>
          <w:sz w:val="24"/>
          <w:szCs w:val="24"/>
        </w:rPr>
        <w:t>-ı Ha</w:t>
      </w:r>
      <w:r w:rsidRPr="003D15D4">
        <w:rPr>
          <w:rFonts w:ascii="Calibri" w:hAnsi="Calibri" w:cs="Calibri"/>
          <w:i/>
          <w:iCs/>
          <w:sz w:val="24"/>
          <w:szCs w:val="24"/>
        </w:rPr>
        <w:t>kk’ın Sıfat ve Esması dairesi</w:t>
      </w:r>
      <w:r w:rsidRPr="003D15D4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3D15D4">
        <w:rPr>
          <w:rFonts w:ascii="Calibri" w:hAnsi="Calibri" w:cs="Calibri"/>
          <w:sz w:val="24"/>
          <w:szCs w:val="24"/>
        </w:rPr>
        <w:t>şuunatını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, ahvalini düşünür.” </w:t>
      </w:r>
      <w:r w:rsidRPr="003D15D4">
        <w:rPr>
          <w:rFonts w:ascii="Calibri" w:hAnsi="Calibri" w:cs="Calibri"/>
          <w:b/>
          <w:bCs/>
          <w:sz w:val="24"/>
          <w:szCs w:val="24"/>
        </w:rPr>
        <w:t>Mesnevi-i Nuriye (106)</w:t>
      </w:r>
    </w:p>
    <w:p w:rsidR="00454005" w:rsidRPr="003D15D4" w:rsidRDefault="000F49C7" w:rsidP="003D15D4">
      <w:pPr>
        <w:pStyle w:val="Footnote"/>
        <w:spacing w:before="113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D15D4">
        <w:rPr>
          <w:rFonts w:ascii="Calibri" w:hAnsi="Calibri" w:cs="Calibri"/>
          <w:b/>
          <w:bCs/>
          <w:sz w:val="24"/>
          <w:szCs w:val="24"/>
        </w:rPr>
        <w:t xml:space="preserve">Hayır ve şerrin karışık olduğu bu imtihan aleminde iman bedihi olmayıp, hadisat-ı alemden hakikate intikal etmek tarzı (istidlal) olan imtihanın iktizası, beşer alemi olan </w:t>
      </w:r>
      <w:r w:rsidRPr="003D15D4">
        <w:rPr>
          <w:rFonts w:ascii="Calibri" w:hAnsi="Calibri" w:cs="Calibri"/>
          <w:b/>
          <w:bCs/>
          <w:sz w:val="24"/>
          <w:szCs w:val="24"/>
        </w:rPr>
        <w:t xml:space="preserve">daire-i </w:t>
      </w:r>
      <w:proofErr w:type="spellStart"/>
      <w:r w:rsidRPr="003D15D4">
        <w:rPr>
          <w:rFonts w:ascii="Calibri" w:hAnsi="Calibri" w:cs="Calibri"/>
          <w:b/>
          <w:bCs/>
          <w:sz w:val="24"/>
          <w:szCs w:val="24"/>
        </w:rPr>
        <w:t>mümkinatta</w:t>
      </w:r>
      <w:proofErr w:type="spellEnd"/>
      <w:r w:rsidRPr="003D15D4">
        <w:rPr>
          <w:rFonts w:ascii="Calibri" w:hAnsi="Calibri" w:cs="Calibri"/>
          <w:b/>
          <w:bCs/>
          <w:sz w:val="24"/>
          <w:szCs w:val="24"/>
        </w:rPr>
        <w:t xml:space="preserve"> bulunur. Hem küfre karşı imanı tercih etmekte, </w:t>
      </w:r>
      <w:proofErr w:type="spellStart"/>
      <w:r w:rsidRPr="003D15D4">
        <w:rPr>
          <w:rFonts w:ascii="Calibri" w:hAnsi="Calibri" w:cs="Calibri"/>
          <w:b/>
          <w:bCs/>
          <w:sz w:val="24"/>
          <w:szCs w:val="24"/>
        </w:rPr>
        <w:t>zaruriyet</w:t>
      </w:r>
      <w:proofErr w:type="spellEnd"/>
      <w:r w:rsidRPr="003D15D4">
        <w:rPr>
          <w:rFonts w:ascii="Calibri" w:hAnsi="Calibri" w:cs="Calibri"/>
          <w:b/>
          <w:bCs/>
          <w:sz w:val="24"/>
          <w:szCs w:val="24"/>
        </w:rPr>
        <w:t xml:space="preserve">-i </w:t>
      </w:r>
      <w:proofErr w:type="spellStart"/>
      <w:r w:rsidRPr="003D15D4">
        <w:rPr>
          <w:rFonts w:ascii="Calibri" w:hAnsi="Calibri" w:cs="Calibri"/>
          <w:b/>
          <w:bCs/>
          <w:sz w:val="24"/>
          <w:szCs w:val="24"/>
        </w:rPr>
        <w:t>akliyye</w:t>
      </w:r>
      <w:proofErr w:type="spellEnd"/>
      <w:r w:rsidRPr="003D15D4">
        <w:rPr>
          <w:rFonts w:ascii="Calibri" w:hAnsi="Calibri" w:cs="Calibri"/>
          <w:b/>
          <w:bCs/>
          <w:sz w:val="24"/>
          <w:szCs w:val="24"/>
        </w:rPr>
        <w:t xml:space="preserve"> ve mantıkiye yolu esas alınmalıdır. Bu temsili </w:t>
      </w:r>
      <w:proofErr w:type="gramStart"/>
      <w:r w:rsidRPr="003D15D4">
        <w:rPr>
          <w:rFonts w:ascii="Calibri" w:hAnsi="Calibri" w:cs="Calibri"/>
          <w:b/>
          <w:bCs/>
          <w:sz w:val="24"/>
          <w:szCs w:val="24"/>
        </w:rPr>
        <w:t>hikayede</w:t>
      </w:r>
      <w:proofErr w:type="gramEnd"/>
      <w:r w:rsidRPr="003D15D4">
        <w:rPr>
          <w:rFonts w:ascii="Calibri" w:hAnsi="Calibri" w:cs="Calibri"/>
          <w:b/>
          <w:bCs/>
          <w:sz w:val="24"/>
          <w:szCs w:val="24"/>
        </w:rPr>
        <w:t xml:space="preserve"> de, bu tercihi yapmakla zamanla imandaki </w:t>
      </w:r>
      <w:proofErr w:type="spellStart"/>
      <w:r w:rsidRPr="003D15D4">
        <w:rPr>
          <w:rFonts w:ascii="Calibri" w:hAnsi="Calibri" w:cs="Calibri"/>
          <w:b/>
          <w:bCs/>
          <w:sz w:val="24"/>
          <w:szCs w:val="24"/>
        </w:rPr>
        <w:t>yakîniyetin</w:t>
      </w:r>
      <w:proofErr w:type="spellEnd"/>
      <w:r w:rsidRPr="003D15D4">
        <w:rPr>
          <w:rFonts w:ascii="Calibri" w:hAnsi="Calibri" w:cs="Calibri"/>
          <w:b/>
          <w:bCs/>
          <w:sz w:val="24"/>
          <w:szCs w:val="24"/>
        </w:rPr>
        <w:t xml:space="preserve"> artacağı ve dünya ve ahiret saadetine layık olunacağı anlatıl</w:t>
      </w:r>
      <w:r w:rsidRPr="003D15D4">
        <w:rPr>
          <w:rFonts w:ascii="Calibri" w:hAnsi="Calibri" w:cs="Calibri"/>
          <w:b/>
          <w:bCs/>
          <w:sz w:val="24"/>
          <w:szCs w:val="24"/>
        </w:rPr>
        <w:t>ır.</w:t>
      </w:r>
    </w:p>
    <w:p w:rsidR="00454005" w:rsidRPr="003D15D4" w:rsidRDefault="000F49C7" w:rsidP="003D15D4">
      <w:pPr>
        <w:pStyle w:val="Footnote"/>
        <w:spacing w:before="113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D15D4">
        <w:rPr>
          <w:rFonts w:ascii="Calibri" w:hAnsi="Calibri" w:cs="Calibri"/>
          <w:sz w:val="24"/>
          <w:szCs w:val="24"/>
        </w:rPr>
        <w:t>“</w:t>
      </w:r>
      <w:proofErr w:type="gramStart"/>
      <w:r w:rsidRPr="003D15D4">
        <w:rPr>
          <w:rFonts w:ascii="Calibri" w:hAnsi="Calibri" w:cs="Calibri"/>
          <w:sz w:val="24"/>
          <w:szCs w:val="24"/>
        </w:rPr>
        <w:t>şu</w:t>
      </w:r>
      <w:proofErr w:type="gramEnd"/>
      <w:r w:rsidRPr="003D15D4">
        <w:rPr>
          <w:rFonts w:ascii="Calibri" w:hAnsi="Calibri" w:cs="Calibri"/>
          <w:sz w:val="24"/>
          <w:szCs w:val="24"/>
        </w:rPr>
        <w:t xml:space="preserve"> zamanda dalalet-i fenniye, elini </w:t>
      </w:r>
      <w:proofErr w:type="spellStart"/>
      <w:r w:rsidRPr="003D15D4">
        <w:rPr>
          <w:rFonts w:ascii="Calibri" w:hAnsi="Calibri" w:cs="Calibri"/>
          <w:sz w:val="24"/>
          <w:szCs w:val="24"/>
        </w:rPr>
        <w:t>esasata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ve erkâna uzatmış olduğundan, her derde lâyık devayı ihsan eden Hakîm-i Rahîm olan Zât-ı Zülcelal, Kur'an-ı Kerim'in en parlak mazhar-ı </w:t>
      </w:r>
      <w:proofErr w:type="spellStart"/>
      <w:r w:rsidRPr="003D15D4">
        <w:rPr>
          <w:rFonts w:ascii="Calibri" w:hAnsi="Calibri" w:cs="Calibri"/>
          <w:sz w:val="24"/>
          <w:szCs w:val="24"/>
        </w:rPr>
        <w:t>i'cazından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olan </w:t>
      </w:r>
      <w:proofErr w:type="spellStart"/>
      <w:r w:rsidRPr="003D15D4">
        <w:rPr>
          <w:rFonts w:ascii="Calibri" w:hAnsi="Calibri" w:cs="Calibri"/>
          <w:sz w:val="24"/>
          <w:szCs w:val="24"/>
        </w:rPr>
        <w:t>temsilâtından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bir </w:t>
      </w:r>
      <w:proofErr w:type="spellStart"/>
      <w:r w:rsidRPr="003D15D4">
        <w:rPr>
          <w:rFonts w:ascii="Calibri" w:hAnsi="Calibri" w:cs="Calibri"/>
          <w:sz w:val="24"/>
          <w:szCs w:val="24"/>
        </w:rPr>
        <w:t>şu'lesini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3D15D4">
        <w:rPr>
          <w:rFonts w:ascii="Calibri" w:hAnsi="Calibri" w:cs="Calibri"/>
          <w:sz w:val="24"/>
          <w:szCs w:val="24"/>
        </w:rPr>
        <w:t>acz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3D15D4">
        <w:rPr>
          <w:rFonts w:ascii="Calibri" w:hAnsi="Calibri" w:cs="Calibri"/>
          <w:sz w:val="24"/>
          <w:szCs w:val="24"/>
        </w:rPr>
        <w:t>za'fıma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D15D4">
        <w:rPr>
          <w:rFonts w:ascii="Calibri" w:hAnsi="Calibri" w:cs="Calibri"/>
          <w:sz w:val="24"/>
          <w:szCs w:val="24"/>
        </w:rPr>
        <w:t>fakr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u ihti</w:t>
      </w:r>
      <w:r w:rsidRPr="003D15D4">
        <w:rPr>
          <w:rFonts w:ascii="Calibri" w:hAnsi="Calibri" w:cs="Calibri"/>
          <w:sz w:val="24"/>
          <w:szCs w:val="24"/>
        </w:rPr>
        <w:t xml:space="preserve">yacıma merhameten hizmet-i </w:t>
      </w:r>
      <w:proofErr w:type="spellStart"/>
      <w:r w:rsidRPr="003D15D4">
        <w:rPr>
          <w:rFonts w:ascii="Calibri" w:hAnsi="Calibri" w:cs="Calibri"/>
          <w:sz w:val="24"/>
          <w:szCs w:val="24"/>
        </w:rPr>
        <w:t>Kur'ana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ait yazılarıma ihsan etti. </w:t>
      </w:r>
      <w:proofErr w:type="spellStart"/>
      <w:r w:rsidRPr="003D15D4">
        <w:rPr>
          <w:rFonts w:ascii="Calibri" w:hAnsi="Calibri" w:cs="Calibri"/>
          <w:sz w:val="24"/>
          <w:szCs w:val="24"/>
        </w:rPr>
        <w:t>Felillahilhamd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15D4">
        <w:rPr>
          <w:rFonts w:ascii="Calibri" w:hAnsi="Calibri" w:cs="Calibri"/>
          <w:sz w:val="24"/>
          <w:szCs w:val="24"/>
        </w:rPr>
        <w:t>sırr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-ı temsil </w:t>
      </w:r>
      <w:proofErr w:type="spellStart"/>
      <w:r w:rsidRPr="003D15D4">
        <w:rPr>
          <w:rFonts w:ascii="Calibri" w:hAnsi="Calibri" w:cs="Calibri"/>
          <w:sz w:val="24"/>
          <w:szCs w:val="24"/>
        </w:rPr>
        <w:t>dûrbîniyle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, en uzak </w:t>
      </w:r>
      <w:proofErr w:type="spellStart"/>
      <w:r w:rsidRPr="003D15D4">
        <w:rPr>
          <w:rFonts w:ascii="Calibri" w:hAnsi="Calibri" w:cs="Calibri"/>
          <w:sz w:val="24"/>
          <w:szCs w:val="24"/>
        </w:rPr>
        <w:t>hakikatlar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gayet yakın gösterildi. Hem </w:t>
      </w:r>
      <w:proofErr w:type="spellStart"/>
      <w:r w:rsidRPr="003D15D4">
        <w:rPr>
          <w:rFonts w:ascii="Calibri" w:hAnsi="Calibri" w:cs="Calibri"/>
          <w:sz w:val="24"/>
          <w:szCs w:val="24"/>
        </w:rPr>
        <w:t>sırr</w:t>
      </w:r>
      <w:proofErr w:type="spellEnd"/>
      <w:r w:rsidRPr="003D15D4">
        <w:rPr>
          <w:rFonts w:ascii="Calibri" w:hAnsi="Calibri" w:cs="Calibri"/>
          <w:sz w:val="24"/>
          <w:szCs w:val="24"/>
        </w:rPr>
        <w:t>-ı temsil cihet-</w:t>
      </w:r>
      <w:proofErr w:type="spellStart"/>
      <w:r w:rsidRPr="003D15D4">
        <w:rPr>
          <w:rFonts w:ascii="Calibri" w:hAnsi="Calibri" w:cs="Calibri"/>
          <w:sz w:val="24"/>
          <w:szCs w:val="24"/>
        </w:rPr>
        <w:t>ül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vahdetiyle, en dağınık </w:t>
      </w:r>
      <w:proofErr w:type="spellStart"/>
      <w:r w:rsidRPr="003D15D4">
        <w:rPr>
          <w:rFonts w:ascii="Calibri" w:hAnsi="Calibri" w:cs="Calibri"/>
          <w:sz w:val="24"/>
          <w:szCs w:val="24"/>
        </w:rPr>
        <w:t>mes'eleler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toplattırıldı. Hem </w:t>
      </w:r>
      <w:proofErr w:type="spellStart"/>
      <w:r w:rsidRPr="003D15D4">
        <w:rPr>
          <w:rFonts w:ascii="Calibri" w:hAnsi="Calibri" w:cs="Calibri"/>
          <w:sz w:val="24"/>
          <w:szCs w:val="24"/>
        </w:rPr>
        <w:t>sırr</w:t>
      </w:r>
      <w:proofErr w:type="spellEnd"/>
      <w:r w:rsidRPr="003D15D4">
        <w:rPr>
          <w:rFonts w:ascii="Calibri" w:hAnsi="Calibri" w:cs="Calibri"/>
          <w:sz w:val="24"/>
          <w:szCs w:val="24"/>
        </w:rPr>
        <w:t>-ı temsil merdiveniyle, en</w:t>
      </w:r>
      <w:r w:rsidRPr="003D15D4">
        <w:rPr>
          <w:rFonts w:ascii="Calibri" w:hAnsi="Calibri" w:cs="Calibri"/>
          <w:sz w:val="24"/>
          <w:szCs w:val="24"/>
        </w:rPr>
        <w:t xml:space="preserve"> yüksek </w:t>
      </w:r>
      <w:proofErr w:type="spellStart"/>
      <w:r w:rsidRPr="003D15D4">
        <w:rPr>
          <w:rFonts w:ascii="Calibri" w:hAnsi="Calibri" w:cs="Calibri"/>
          <w:sz w:val="24"/>
          <w:szCs w:val="24"/>
        </w:rPr>
        <w:t>hakaike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kolaylıkla yetiştirildi. Hem </w:t>
      </w:r>
      <w:proofErr w:type="spellStart"/>
      <w:r w:rsidRPr="003D15D4">
        <w:rPr>
          <w:rFonts w:ascii="Calibri" w:hAnsi="Calibri" w:cs="Calibri"/>
          <w:sz w:val="24"/>
          <w:szCs w:val="24"/>
        </w:rPr>
        <w:t>sırr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-ı temsil penceresiyle; </w:t>
      </w:r>
      <w:proofErr w:type="spellStart"/>
      <w:r w:rsidRPr="003D15D4">
        <w:rPr>
          <w:rFonts w:ascii="Calibri" w:hAnsi="Calibri" w:cs="Calibri"/>
          <w:sz w:val="24"/>
          <w:szCs w:val="24"/>
        </w:rPr>
        <w:t>hakaik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-i </w:t>
      </w:r>
      <w:proofErr w:type="spellStart"/>
      <w:r w:rsidRPr="003D15D4">
        <w:rPr>
          <w:rFonts w:ascii="Calibri" w:hAnsi="Calibri" w:cs="Calibri"/>
          <w:sz w:val="24"/>
          <w:szCs w:val="24"/>
        </w:rPr>
        <w:t>gaybiyeye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D15D4">
        <w:rPr>
          <w:rFonts w:ascii="Calibri" w:hAnsi="Calibri" w:cs="Calibri"/>
          <w:sz w:val="24"/>
          <w:szCs w:val="24"/>
        </w:rPr>
        <w:t>esasat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3D15D4">
        <w:rPr>
          <w:rFonts w:ascii="Calibri" w:hAnsi="Calibri" w:cs="Calibri"/>
          <w:sz w:val="24"/>
          <w:szCs w:val="24"/>
        </w:rPr>
        <w:t>İslâmiyeye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15D4">
        <w:rPr>
          <w:rFonts w:ascii="Calibri" w:hAnsi="Calibri" w:cs="Calibri"/>
          <w:sz w:val="24"/>
          <w:szCs w:val="24"/>
        </w:rPr>
        <w:t>şuhuda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yakın bir </w:t>
      </w:r>
      <w:proofErr w:type="spellStart"/>
      <w:r w:rsidRPr="003D15D4">
        <w:rPr>
          <w:rFonts w:ascii="Calibri" w:hAnsi="Calibri" w:cs="Calibri"/>
          <w:sz w:val="24"/>
          <w:szCs w:val="24"/>
        </w:rPr>
        <w:t>yakîn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-i imaniye hasıl oldu. Akıl ile beraber vehim ve hayal, </w:t>
      </w:r>
      <w:proofErr w:type="spellStart"/>
      <w:r w:rsidRPr="003D15D4">
        <w:rPr>
          <w:rFonts w:ascii="Calibri" w:hAnsi="Calibri" w:cs="Calibri"/>
          <w:sz w:val="24"/>
          <w:szCs w:val="24"/>
        </w:rPr>
        <w:t>hattâ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nefs ve </w:t>
      </w:r>
      <w:proofErr w:type="spellStart"/>
      <w:r w:rsidRPr="003D15D4">
        <w:rPr>
          <w:rFonts w:ascii="Calibri" w:hAnsi="Calibri" w:cs="Calibri"/>
          <w:sz w:val="24"/>
          <w:szCs w:val="24"/>
        </w:rPr>
        <w:t>heva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teslime mecbur olduğu gibi, şeytan dahi teslim</w:t>
      </w:r>
      <w:r w:rsidRPr="003D15D4">
        <w:rPr>
          <w:rFonts w:ascii="Calibri" w:hAnsi="Calibri" w:cs="Calibri"/>
          <w:sz w:val="24"/>
          <w:szCs w:val="24"/>
        </w:rPr>
        <w:t>-i silâha mecbur oldu.</w:t>
      </w:r>
    </w:p>
    <w:p w:rsidR="00454005" w:rsidRPr="003D15D4" w:rsidRDefault="000F49C7" w:rsidP="003D15D4">
      <w:pPr>
        <w:pStyle w:val="Footnote"/>
        <w:spacing w:before="113"/>
        <w:ind w:left="0" w:firstLine="0"/>
        <w:jc w:val="both"/>
        <w:rPr>
          <w:rFonts w:ascii="Calibri" w:hAnsi="Calibri" w:cs="Calibri"/>
        </w:rPr>
      </w:pPr>
      <w:r w:rsidRPr="003D15D4">
        <w:rPr>
          <w:rFonts w:ascii="Calibri" w:hAnsi="Calibri" w:cs="Calibri"/>
          <w:b/>
          <w:bCs/>
          <w:sz w:val="24"/>
          <w:szCs w:val="24"/>
        </w:rPr>
        <w:t>Elhasıl:</w:t>
      </w:r>
      <w:r w:rsidRPr="003D15D4">
        <w:rPr>
          <w:rFonts w:ascii="Calibri" w:hAnsi="Calibri" w:cs="Calibri"/>
          <w:sz w:val="24"/>
          <w:szCs w:val="24"/>
        </w:rPr>
        <w:t xml:space="preserve"> Yazılarımda ne kadar güzellik ve tesir bulunsa, ancak </w:t>
      </w:r>
      <w:proofErr w:type="spellStart"/>
      <w:r w:rsidRPr="003D15D4">
        <w:rPr>
          <w:rFonts w:ascii="Calibri" w:hAnsi="Calibri" w:cs="Calibri"/>
          <w:sz w:val="24"/>
          <w:szCs w:val="24"/>
        </w:rPr>
        <w:t>temsilât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-ı </w:t>
      </w:r>
      <w:proofErr w:type="spellStart"/>
      <w:r w:rsidRPr="003D15D4">
        <w:rPr>
          <w:rFonts w:ascii="Calibri" w:hAnsi="Calibri" w:cs="Calibri"/>
          <w:sz w:val="24"/>
          <w:szCs w:val="24"/>
        </w:rPr>
        <w:t>Kur'aniyenin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D15D4">
        <w:rPr>
          <w:rFonts w:ascii="Calibri" w:hAnsi="Calibri" w:cs="Calibri"/>
          <w:sz w:val="24"/>
          <w:szCs w:val="24"/>
        </w:rPr>
        <w:t>lemaatındandır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. Benim hissem; yalnız şiddet-i ihtiyacımla </w:t>
      </w:r>
      <w:proofErr w:type="spellStart"/>
      <w:r w:rsidRPr="003D15D4">
        <w:rPr>
          <w:rFonts w:ascii="Calibri" w:hAnsi="Calibri" w:cs="Calibri"/>
          <w:sz w:val="24"/>
          <w:szCs w:val="24"/>
        </w:rPr>
        <w:t>talebdir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ve gayet aczimle </w:t>
      </w:r>
      <w:proofErr w:type="spellStart"/>
      <w:r w:rsidRPr="003D15D4">
        <w:rPr>
          <w:rFonts w:ascii="Calibri" w:hAnsi="Calibri" w:cs="Calibri"/>
          <w:sz w:val="24"/>
          <w:szCs w:val="24"/>
        </w:rPr>
        <w:t>tazarruumdur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3D15D4">
        <w:rPr>
          <w:rFonts w:ascii="Calibri" w:hAnsi="Calibri" w:cs="Calibri"/>
          <w:sz w:val="24"/>
          <w:szCs w:val="24"/>
        </w:rPr>
        <w:t>Derd</w:t>
      </w:r>
      <w:proofErr w:type="spellEnd"/>
      <w:r w:rsidRPr="003D15D4">
        <w:rPr>
          <w:rFonts w:ascii="Calibri" w:hAnsi="Calibri" w:cs="Calibri"/>
          <w:sz w:val="24"/>
          <w:szCs w:val="24"/>
        </w:rPr>
        <w:t xml:space="preserve"> benimdir, deva </w:t>
      </w:r>
      <w:proofErr w:type="spellStart"/>
      <w:r w:rsidRPr="003D15D4">
        <w:rPr>
          <w:rFonts w:ascii="Calibri" w:hAnsi="Calibri" w:cs="Calibri"/>
          <w:sz w:val="24"/>
          <w:szCs w:val="24"/>
        </w:rPr>
        <w:t>Kur'anındır</w:t>
      </w:r>
      <w:proofErr w:type="spellEnd"/>
      <w:r w:rsidRPr="003D15D4">
        <w:rPr>
          <w:rFonts w:ascii="Calibri" w:hAnsi="Calibri" w:cs="Calibri"/>
          <w:sz w:val="24"/>
          <w:szCs w:val="24"/>
        </w:rPr>
        <w:t>.”</w:t>
      </w:r>
      <w:r w:rsidRPr="003D15D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proofErr w:type="gramStart"/>
      <w:r w:rsidRPr="003D15D4">
        <w:rPr>
          <w:rFonts w:ascii="Calibri" w:hAnsi="Calibri" w:cs="Calibri"/>
          <w:b/>
          <w:bCs/>
          <w:sz w:val="24"/>
          <w:szCs w:val="24"/>
        </w:rPr>
        <w:t>Mektubat</w:t>
      </w:r>
      <w:proofErr w:type="spellEnd"/>
      <w:r w:rsidRPr="003D15D4">
        <w:rPr>
          <w:rFonts w:ascii="Calibri" w:hAnsi="Calibri" w:cs="Calibri"/>
          <w:b/>
          <w:bCs/>
          <w:sz w:val="24"/>
          <w:szCs w:val="24"/>
        </w:rPr>
        <w:t xml:space="preserve">  (</w:t>
      </w:r>
      <w:proofErr w:type="gramEnd"/>
      <w:r w:rsidRPr="003D15D4">
        <w:rPr>
          <w:rFonts w:ascii="Calibri" w:hAnsi="Calibri" w:cs="Calibri"/>
          <w:b/>
          <w:bCs/>
          <w:sz w:val="24"/>
          <w:szCs w:val="24"/>
        </w:rPr>
        <w:t>376</w:t>
      </w:r>
      <w:r w:rsidRPr="003D15D4">
        <w:rPr>
          <w:rFonts w:ascii="Calibri" w:hAnsi="Calibri" w:cs="Calibri"/>
          <w:b/>
          <w:bCs/>
          <w:sz w:val="24"/>
          <w:szCs w:val="24"/>
        </w:rPr>
        <w:t xml:space="preserve"> - 377)</w:t>
      </w:r>
    </w:p>
  </w:footnote>
  <w:footnote w:id="4"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Dinin emirlerinden nefis hoşlansa, imtihan olmaz. Bu mana 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 xml:space="preserve">فَاَلْهَمَهَا فُجُورَهَا وَتَقْوٰيهَاۙ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  <w:rtl/>
        </w:rPr>
        <w:t>(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91:8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  <w:rtl/>
        </w:rPr>
        <w:t>)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ayetiyle de mutabıktır. İnsan günah işleyebilme imkanında yaratılmış olup, nefsin isteğine rağmen günah işlememe cehdi ile </w:t>
      </w:r>
      <w:proofErr w:type="gram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tekamül</w:t>
      </w:r>
      <w:proofErr w:type="gram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eder ve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sev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ab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kazanır.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“Ehl-i velayet,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çendan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fena-i nefse muvaffak olurlar, nefs-i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emmareyi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öldürürler. Yine sahabeye yetişemiyorlar. Çünki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sahabelerin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nefisleri tezkiye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tathir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edildiğinden; nefsin mahiyetindeki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cihazat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kesîre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ile, ubudiyetin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enva'ına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şükür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hamdin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aksamına daha ziyade mazhardırlar. Fena-i nefisten sonra, ubudiyet-i evliya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besatet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peyda eder.”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Sözler (</w:t>
      </w:r>
      <w:proofErr w:type="gram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492 -</w:t>
      </w:r>
      <w:proofErr w:type="gram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493)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b/>
          <w:bCs/>
          <w:i/>
          <w:iCs/>
          <w:color w:val="000000"/>
          <w:highlight w:val="white"/>
          <w:vertAlign w:val="baseline"/>
        </w:rPr>
        <w:t xml:space="preserve">(Ayrıca bakınız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i/>
          <w:iCs/>
          <w:color w:val="000000"/>
          <w:highlight w:val="white"/>
          <w:vertAlign w:val="baseline"/>
        </w:rPr>
        <w:t>Mektubat</w:t>
      </w:r>
      <w:proofErr w:type="spellEnd"/>
      <w:r w:rsidRPr="003D15D4">
        <w:rPr>
          <w:rStyle w:val="DipnotSabitleyicisi"/>
          <w:rFonts w:ascii="Calibri" w:hAnsi="Calibri" w:cs="Calibri"/>
          <w:b/>
          <w:bCs/>
          <w:i/>
          <w:iCs/>
          <w:color w:val="000000"/>
          <w:highlight w:val="white"/>
          <w:vertAlign w:val="baseline"/>
        </w:rPr>
        <w:t>: 33-34)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Evet,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sahabelerin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sülûk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ettikleri tarzda, nefsin tezkiye ile baki kalması; Evliyanın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ekserisinin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sülûk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ettikleri olan, bütün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bütün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ölümü ile neticelenmesinden daha çok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sırr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hikmete muvafık geliyor. Evet nefsin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cürsûmesinde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şedid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açlık, azîm bir ihtiy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aç, acib bir zevk vardır. Eğer bu seciyelerinin mecraları hikmet-i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hilkatına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uygun tarzda tahavvül ederlerse, o zaman meselâ ondaki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mezmum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hırs, doymak bilmeyen bir iştiyaka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inkılab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eder..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ve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onun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meş'um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gururu, bütün enva-i şirkten necatına bir vesile olu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r.. Ve ondaki kendi nefsine ve zatına olan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şedid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muhabbet; Rabbine karşı zatî ve fıtrî bir muhabbete tahavvül eder. Ve hakeza,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tâ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bütün seyyiatı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hasenatlara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inkılab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edinceye kadar gider.”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Mesnevî-i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Nurîye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(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Badıllı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Tercemesi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)</w:t>
      </w:r>
    </w:p>
  </w:footnote>
  <w:footnote w:id="5"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“Namaz, kul ile Allah arasınd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a yüksek bir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nisbet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ulvî bir münasebet ve nezih bir hizmettir ki, her ruhu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celb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cezbetmek namazın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şe'nindendir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Namazın erkânı, Fütuhat-ı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Mekkiye'nin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şerhettiği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gibi, öyle esrarı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hâvidir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ki, her vicdanın muhabbetini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celbetmek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namazın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şe'nindendir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 N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amaz,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Hâlık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Zülcelal tarafından her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yirmidört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saat zarfında tayin edilen vakitlerde manevî huzuruna yapılan bir davettir. Bu davetin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şe'nindendir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ki, her kalb kemal-i şevk ve iştiyakla icabet etsin.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mi'racvari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olan o yüksek münacata mazhar olsun.”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İşa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rat-ül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İ'caz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(43) 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o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Rahman-ı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Zülkemal'in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o Rahîm-i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Zülcemal'in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bâr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-gâh-ı huzurunda hayret-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âlûd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muhabbet, beka-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âlûd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mahviyet, izzet-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âlûd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tezellül içinde "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Allahü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Ekber" deyip sücuda gitmek, yani bir nevi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mi'raca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çıkmak....”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Sözler (</w:t>
      </w:r>
      <w:proofErr w:type="gram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46 -</w:t>
      </w:r>
      <w:proofErr w:type="gram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47)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“M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adem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hadîsçe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namaz,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mü'minin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mi'racıdır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mi'rac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ekberin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cilvesine mazhardır.”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Şualar (643)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“Bir nevi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Mi'rac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hükmünde olan namazın hakikatı; sâbık temsilde bir nefer,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mahz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lütuf olarak huzur-u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şâhaneye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kabulü gibi;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mahz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rahmet olarak Zât-ı Celil-i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ülcemal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Mabud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-u Cemil-i Zülcelal'in huzuruna kabulündür. "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Allahü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Ekber" deyip,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manen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hayalen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veya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niyeten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iki cihandan geçip,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kayd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maddiyattan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tecerrüd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edip bir mertebe-i külliye-i ubudiyete veya küllînin bir gölgesine veya bir suretine çıkıp, bir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nevi huzura müşerref olup, 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اِيَّاكَ نَعْبُدُ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hitabına (herkesin kabiliyeti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nisbetinde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) bir mazhariyet-i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azîmedir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Sözler (199) </w:t>
      </w:r>
    </w:p>
  </w:footnote>
  <w:footnote w:id="6"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Takvanın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hiffete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sebeb olması ince bir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hakikattır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. Takva ruha letafet kazandırır. Muhabbet-i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İlahiyeye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mazhariyetle cazibe-i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rahmetin cezbine vesiledir. Malum olduğu üzere sıklet, yani ağırlık aşağıya doğru çeken dünyada cazibe-i arz, ahirette ise cazibe-i cehennem ile olduğu gibi yukarıya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uruc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da cazibe-i rahmet ile olur. Mesela, ehl-i takva letafetiyle;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rahatla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dünyadan geçer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berzahta istirahat eder. Sonra saadet-i ebediyeye girmek için Cennet'e uçabilir. Yoksa tevekkül etmezse, dünyanın ağırlıkları uçmasına değil, belki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esfel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safilîne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çeker.”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Sözler (314)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ve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bütün iştiyaklar ve muhabbetler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incizablar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cazibeler, bir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lem'a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muhabbeti...”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Mektubat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(228)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bütün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kâinatta bulunan umum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incizablar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cezbeler, cazibeler, cazibedar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hakikatlar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; ezelî ve ebedî bir hakikat-ı cazibedara işaretlerdir.”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Şualar (80)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Hem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Miracdaki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urucun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dahi aynı cazibe-i rahmetle olduğu şöyle ifade ediliyor: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cazibe</w:t>
      </w:r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-i rahmet-i Rahman il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incizab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muhabbet-i Şems-i Ezel ile bir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cism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insanı berk gibi arş-ı Rahman'a çıkaramaz mı?”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Sözler (570)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İşte külliyattaki bu ve benzeri beyanlar meselemiz cihetinde şayan-ı teemmüldür. 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Cehennemin cazibesine gizli işaret eden bir bahis: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“Birkaç gü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 evvel bir misafirim bana sual etti. O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şübheli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sualin esası şudur: Cennet ve Cehennem pek çok uzaktırlar. Haydi ehl-i Cennet,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lütf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-u İlahî ile berk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burak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gibi uçarak haşirden geçerler, Cennet'e giderler. Fakat ehl-i Cehennem, sakil cisimleri ve büyük v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 ağır günahların yükleri altında nasıl gidecekler? Hangi vasıta ile?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İşte hatıra gelen şudur: Nasılki meselâ Amerika'da, bütün milletler umumî bir kongreye davet edilse, her millet büyük gemisine biner, oraya gider. Öyle de: Bahr-i muhit-i kâinatta, bir s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enede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yirmibeş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bin senelik uzun bir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seyahata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alışan Küre-i Arz; ahalisini alır, gider mahşer meydanına boşaltır. Hem her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otuzüç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metrede bir derece-i hararet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tezayüd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ettiği delaletiyle, merkez-i Arz'da bulunan Cehennem ateşinin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hadîsçe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beyan olunan derece-i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hararetine muvafık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ikiyüz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bin derece-i harareti taşıyan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hadîsin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rivayatına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göre, dünyada ve berzahta büyük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Cehennem'in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bazı vazifelerini gören ateşini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Cehennem'e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döker; sonra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emr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-i İlahî ile daha güzel ve bâki bir surete tebeddül eder; âhiret âleminden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menzil olur.” 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Mektubat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(17)</w:t>
      </w:r>
    </w:p>
  </w:footnote>
  <w:footnote w:id="7"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ثُمَّ يَعْرُجُ اِلَيْهِ ف۪ى يَوْمٍ كَانَ مِقْدَارُهُٓ اَلْفَ سَنَةٍ مِمَّا تَعُدُّونَ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  <w:rtl/>
        </w:rPr>
        <w:t xml:space="preserve"> </w:t>
      </w:r>
      <w:r w:rsidR="003D15D4"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 (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32:5</w:t>
      </w:r>
      <w:r w:rsidR="003D15D4" w:rsidRPr="003D15D4">
        <w:rPr>
          <w:rStyle w:val="DipnotSabitleyicisi"/>
          <w:rFonts w:ascii="Calibri" w:hAnsi="Calibri" w:cs="Calibri"/>
          <w:color w:val="000000"/>
          <w:vertAlign w:val="baseline"/>
        </w:rPr>
        <w:t>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(70:4) </w:t>
      </w:r>
      <w:r w:rsidRPr="003D15D4">
        <w:rPr>
          <w:rStyle w:val="DipnotSabitleyicisi"/>
          <w:rFonts w:ascii="Calibri" w:hAnsi="Calibri" w:cs="Calibri"/>
          <w:color w:val="FF0000"/>
          <w:sz w:val="28"/>
          <w:szCs w:val="28"/>
          <w:highlight w:val="white"/>
          <w:vertAlign w:val="baseline"/>
          <w:rtl/>
        </w:rPr>
        <w:t>تَعْرُجُ الْمَلٰٓئِكَةُ وَالرُّوحُ اِلَيْهِ ف۪ى يَوْمٍ كَانَ مِقْدَارُهُ خَمْس۪ينَ اَلْفَ سَنَةٍۚ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b/>
          <w:bCs/>
          <w:i/>
          <w:iCs/>
          <w:color w:val="000000"/>
          <w:highlight w:val="white"/>
          <w:vertAlign w:val="baseline"/>
        </w:rPr>
        <w:t xml:space="preserve">(Bakınız: Barla </w:t>
      </w:r>
      <w:r w:rsidRPr="003D15D4">
        <w:rPr>
          <w:rStyle w:val="DipnotSabitleyicisi"/>
          <w:rFonts w:ascii="Calibri" w:hAnsi="Calibri" w:cs="Calibri"/>
          <w:b/>
          <w:bCs/>
          <w:i/>
          <w:iCs/>
          <w:color w:val="000000"/>
          <w:highlight w:val="white"/>
          <w:vertAlign w:val="baseline"/>
        </w:rPr>
        <w:t>Lahikası-325)</w:t>
      </w:r>
    </w:p>
  </w:footnote>
  <w:footnote w:id="8"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“Eğer o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hârikalar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daire-i ubudiyete gidip, o daireden haklarını isterlerse; o zaman o daireden şöyle bir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cevab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alırlar ki: "Sizin münasebetiniz bizimle pek azdır ve dairemize kolay giremezsiniz. Çünki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proğramımız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budur ki: Dünya bir misafi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rhanedir. İnsan ise onda az duracaktır ve vazifesi çok bir misafirdir ve kısa bir ömürde hayat-ı ebediyeye lâzım olan levazımatı tedarik etmekle mükelleftir. En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ehemm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en elzem işler, takdim edilecektir. Halbuki siz ekseriyet itibariyle şu fâni dünyayı b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makarr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ebedî nokta-i nazarında ve gaflet perdesi altında,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dünyaperestlik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hissiyle işlenmiş bir suret sizde görülüyor. Öyle ise,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hakperestlik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âhireti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düşünmeklik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esasları üzerine müesses olan ubudiyetten hisseniz pek azdır. Lâkin eğer kıymettar bir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ibadet olan sırf menfaat-ı ibadullah için ve menafi'-i umumiye ve istirahat-ı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âmmeye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hayat-ı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içtimaiyenin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kemaline hizmet eden ve elbette ekalliyet teşkil eden muhterem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san'atkârlar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mülhem keşşaflar, arkanızda ve içinizde varsa; o hassas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zâtlara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şu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emz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işarat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Kur'aniye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-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sa'ye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teşvik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san'atlarını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takdir etmek için-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elhak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kâfi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vâfidir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."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Sözler (266)</w:t>
      </w:r>
    </w:p>
  </w:footnote>
  <w:footnote w:id="9"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Dünya hayatında rızık için çalıştırılmanın hikmeti şöyle anlatılıyor;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spellStart"/>
      <w:proofErr w:type="gram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ihtiyac</w:t>
      </w:r>
      <w:proofErr w:type="spellEnd"/>
      <w:proofErr w:type="gram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rızkî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rızkın zevki pek kuvvetli bir kamçı olarak hayvanları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insanları rızık peşinde koşturmakla tahrik ederek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tenbellikten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ataletten kurtarıp gezdirmesi,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şuunat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rububiyetin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hikmetidir. Eğer bu hikmet gibi mühim hikmetler olmasa idi, ağaçların erzakını onlara koşturduğu gibi, hayvanların da mukannen ola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tayinatlarını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onlara zahmetsiz bir surette fıtrî hacetlerini koşturacaktı.”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Şualar (174)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“Rızk ise; hayattan sonra nimetlerin en büyük bir hazinesi ve şükür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hamdin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en zengin bir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menbaı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ubudiyet ve dua ve ricaların en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cem'iyetli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madeni olmasında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n, suret-i zahirede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mübhem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tesadüfe bağlı gibi gösterilmiş.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Tâ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her vakit Rezzak-ı Kerim'in dergâhına iltica ve rica ve yalvarmak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hamd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şükür şefaatiyle rızk istemek kapısı kapanmasın. Yoksa muayyen olsa idi, mahiyeti bütün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bütün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değişecekti.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Şâkira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minnetdarane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ricalar, dualar, belki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mütezellilane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ubudiyet kapıları kapanırdı.”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Şualar (650)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Yine dünya hayatında insana libas giydirilmesinin benzer bir hikmeti ise;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Cenab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Hak, insandan başka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zîruh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mahlukatına fıtrî birer libas giydirdiği gibi; mey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dan-ı haşirde sun'î libaslardan üryan olarak, fakat fıtrî bir libas giydirmesi,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ism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Hakîm muktezasıdır. Dünyada sun'î libasın hikmeti, yalnız soğuk ve sıcaktan muhafaza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zînet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setr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-i avrete münhasır değildir; belki mühim bir hikmeti, insanın sair ne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vilerdeki tasarruf ve münasebetine ve kumandanlığına işaret eden bir fihriste ve bir liste hükmündedir. Yoksa kolay ve ucuz, fıtrî bir libas giydirebilirdi. Çünki bu hikmet olmazsa; muhtelif paçavraları vücuduna sarıp giyen insan, şuurlu hayvanatın nazarın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da ve onlara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nisbeten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maskara olur, manen onları güldürür. Meydan-ı haşirde, o hikmet ve münasebet yok. O liste de olmaması lâzım gelir.”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Mektubat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(384)</w:t>
      </w:r>
    </w:p>
  </w:footnote>
  <w:footnote w:id="10"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“Eğer farz namazı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terketsen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bütün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sa'yin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semeresi, yalnız dünyevî ve ehemmiyetsiz ve bereketsiz b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ir nafakaya münhasır kalır. Eğer sen istirahat ve teneffüs vaktini, ruhun rahatına, kalbin teneffüsüne medar olan namaza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sarfetsen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; o vakit, bereketli nafaka-i dünyeviye ile beraber, senin nafaka-i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uhreviyene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zâd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âhiretine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ehemmiyetli bir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menba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olan,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iki maden-i manevî bulursun: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Birinci maden: Bütün bağındaki yetiştirdiğin -çiçekli olsun, meyveli olsun- her nebatın, her ağacın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tesbihatından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, güzel bir niyet ile, bir hisse alıyorsun.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İkinci maden: Hem bu bağdan çıkan mahsulâttan kim yese -hayvan olsun,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insan olsun; inek olsun, sinek olsun; müşteri olsun, hırsız olsun- sana bir sadaka hükmüne geçer. Fakat o şart ile ki: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Sen, Rezzak-ı Hakikî namına ve izni dairesinde tasarruf etsen ve onun malını, onun mahlukatına veren bir tevziat memuru nazarıyla kendine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baksan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...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İşte bak, namazı terk eden ne kadar büyük bir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hasaret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eder, ne kadar ehemmiyetli bir serveti kaybeder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sa'ye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pek büyük bir şevk veren ve amelde büyük bir kuvve-i manevî temin eden o iki neticeden ve o iki madenden mahrum kalır, iflas eder.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Hat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tâ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ihtiyarlandıkça bahçecilikten usanır, fütur gelir. "Neme lâzım" der. "Ben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zâten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dünyadan gidiyorum. Bu kadar zahmeti ne için çekeceğim?" diyecek, kendini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tenbelliğe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atacak. Fakat evvelki adam der: "Daha ziyade ibadetle beraber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sa'y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-i helâle çalışacağım.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Tâ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kabrime daha ziyade ışık göndereceğim,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âhiretime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daha ziyade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zahîre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tedarik edeceğim."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Sözler (272)</w:t>
      </w:r>
    </w:p>
  </w:footnote>
  <w:footnote w:id="11"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Karakterleri"/>
          <w:rFonts w:ascii="Calibri" w:hAnsi="Calibri" w:cs="Calibri"/>
        </w:rPr>
        <w:footnoteRef/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Bütün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etvar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-ı hayat, alem-i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misâl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 xml:space="preserve"> fotoğraflarıyla uhrevi hayata intikaliyle </w:t>
      </w:r>
      <w:proofErr w:type="spellStart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bakileşirler</w:t>
      </w:r>
      <w:proofErr w:type="spellEnd"/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.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“Gördüm ki; âlem-i misal, nihayetsiz fotoğraflar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herbir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fotoğraf, hadsiz hâdisat-ı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dünyeviyeyi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aynı zamanda hiç karıştırmayarak alıyor. Binler dünya kadar büyük ve geniş bir sinema-i uhreviye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fâniyatın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fâni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zâil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hallerini ve vaziyetlerini ve geçici hayatlarının meyvelerini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sermedî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temaşagâhlarda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Cennet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'te saadet-i ebediye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ashablarına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dünya maceralarını ve eski hatıralarını levhalarıyla gözlerine göstermek için pek büyük bir fotoğraf makinesi olarak bildim. Hem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Levh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Mahfuz'un, hem âlem-i misalin iki hücceti ve iki küçük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nümunesi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iki noktası insanın 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başında olan kuvve-i hâfıza ve kuvve-i hayaliye mercimek küçüklüğünde iken, hiç karıştırmayarak kemal-i intizamla içlerinde bir büyük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kütübhane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kadar malûmatın yazılması kat'î isbat eder ki, o iki kuvvenin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nümune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ekber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a'zamları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âlem-i misal ile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Levh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Mahfuz'dur. Hava ve su unsurlarının, hususan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nutfelerin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suyu ve hava unsuru toprak unsurunun pek fevkinde daha ziyade hikmet ve irade ile ve kalem-i kader ve kudret ile yazıldıkları ve tesadüf ve kör kuvvetin ve sağır tabiatın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camid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hedefsiz esbab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ın karışması yüz derece muhal ve hiçbir cihetle mümkün olmadığı ve Hakîm-i Zülcelal'in kalem-i kader ve hikmetinin sahifesi olduğu ilmelyakîn ile kat'î bilindi.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Mütebâkisi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şimdilik yazdırılmadı.”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Emirdağ Lahikası-1 (262)</w:t>
      </w:r>
    </w:p>
    <w:p w:rsidR="00454005" w:rsidRPr="003D15D4" w:rsidRDefault="000F49C7" w:rsidP="003D15D4">
      <w:pPr>
        <w:spacing w:before="113"/>
        <w:jc w:val="both"/>
        <w:rPr>
          <w:rFonts w:ascii="Calibri" w:hAnsi="Calibri" w:cs="Calibri"/>
        </w:rPr>
      </w:pP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“Evet âlem-i süflînin manevî tezgâh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ları ve küllî kanunları, avalim-i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ulviyededir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Ve mahşer-i masnuat olan küre-i arzın hadsiz mahlukatının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netaic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a'malleri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cin ve insin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semerat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ef'alleri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yine avalim-i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ulviyede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temessül eder.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Hattâ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hasenat Cennet'in meyveleri suretine, seyyiat ise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ehennem'in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zakkumları şekline girdikleri, pek çok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emarat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pekçok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rivayatın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şehadeti ile ve hikmet-i kâinatın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ism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Hakîm'in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iktizasıyla beraber, Kur'an-ı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Hakîm'in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işaratı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gösteriyor. Evet zeminin yüzünde kesret o kadar intişar etmiş ve hilkat o kadar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teşa'ub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etmiş ki, bütün kâinatta münteşir umum masnuatın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pekçok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fevkinde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ecnas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mahlukat ve esnaf-ı masnuat, küre-i zeminde bulunur, değişir; daima dolup boşalır. İşte şu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cüz'iyat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kesretin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menba'ları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madenleri elbette küllî kanunlar ve küllî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tecelliya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-ı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esmaiyedir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ki; o küllî kanunlar, o küllî tecelliler ve o muhit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esmaların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mazharları da bir derece basit ve safi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herbiri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bir âlemin arşı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sakfı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bir âlemin merkez-i tasarrufu hükmünde olan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semavattır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ki; o âlemlerin birisi de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Sidret-ül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Münteha'da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ki Cennet-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ül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Me'vadır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. Yerdeki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tesbihat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tahmidat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, o Cennet'in meyveleri suretinde (Muhbir-i Sadık'ın ihbarıyla) temessül ettiği sabittir. İşte bu üç nokta gösteriyorlar ki: Yerde olan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netaic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ve </w:t>
      </w:r>
      <w:proofErr w:type="spellStart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>semeratın</w:t>
      </w:r>
      <w:proofErr w:type="spellEnd"/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 mahzenleri oralardadır ve mahsulâtı o tarafa gide</w:t>
      </w:r>
      <w:r w:rsidRPr="003D15D4">
        <w:rPr>
          <w:rStyle w:val="DipnotSabitleyicisi"/>
          <w:rFonts w:ascii="Calibri" w:hAnsi="Calibri" w:cs="Calibri"/>
          <w:color w:val="000000"/>
          <w:highlight w:val="white"/>
          <w:vertAlign w:val="baseline"/>
        </w:rPr>
        <w:t xml:space="preserve">r.” </w:t>
      </w:r>
      <w:r w:rsidRPr="003D15D4">
        <w:rPr>
          <w:rStyle w:val="DipnotSabitleyicisi"/>
          <w:rFonts w:ascii="Calibri" w:hAnsi="Calibri" w:cs="Calibri"/>
          <w:b/>
          <w:bCs/>
          <w:color w:val="000000"/>
          <w:highlight w:val="white"/>
          <w:vertAlign w:val="baseline"/>
        </w:rPr>
        <w:t>Sözler (580)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005"/>
    <w:rsid w:val="000F49C7"/>
    <w:rsid w:val="003D15D4"/>
    <w:rsid w:val="00454005"/>
    <w:rsid w:val="007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0941"/>
  <w15:docId w15:val="{914AC0AB-B46A-47FC-BA01-479DBE32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Sabitleyicisi">
    <w:name w:val="Dipnot Sabitleyicisi"/>
    <w:rPr>
      <w:vertAlign w:val="superscript"/>
    </w:rPr>
  </w:style>
  <w:style w:type="character" w:customStyle="1" w:styleId="DipnotKarakterleri">
    <w:name w:val="Dip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rPr>
      <w:sz w:val="24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AltBilgi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Dell</cp:lastModifiedBy>
  <cp:revision>2</cp:revision>
  <dcterms:created xsi:type="dcterms:W3CDTF">2019-05-16T12:37:00Z</dcterms:created>
  <dcterms:modified xsi:type="dcterms:W3CDTF">2019-05-16T12:37:00Z</dcterms:modified>
  <dc:language>tr-TR</dc:language>
</cp:coreProperties>
</file>